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F654" w14:textId="77777777" w:rsidR="00FE067E" w:rsidRDefault="003C6034" w:rsidP="00CC1F3B">
      <w:pPr>
        <w:pStyle w:val="TitlePageOrigin"/>
      </w:pPr>
      <w:r>
        <w:rPr>
          <w:caps w:val="0"/>
        </w:rPr>
        <w:t>WEST VIRGINIA LEGISLATURE</w:t>
      </w:r>
    </w:p>
    <w:p w14:paraId="542CF80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C3382E6" w14:textId="77777777" w:rsidR="00CD36CF" w:rsidRDefault="00191752" w:rsidP="00CC1F3B">
      <w:pPr>
        <w:pStyle w:val="TitlePageBillPrefix"/>
      </w:pPr>
      <w:sdt>
        <w:sdtPr>
          <w:tag w:val="IntroDate"/>
          <w:id w:val="-1236936958"/>
          <w:placeholder>
            <w:docPart w:val="C6327E82DEDA4C32AC3D9013B025288A"/>
          </w:placeholder>
          <w:text/>
        </w:sdtPr>
        <w:sdtEndPr/>
        <w:sdtContent>
          <w:r w:rsidR="00AE48A0">
            <w:t>Introduced</w:t>
          </w:r>
        </w:sdtContent>
      </w:sdt>
    </w:p>
    <w:p w14:paraId="3F319C67" w14:textId="6124F060" w:rsidR="00CD36CF" w:rsidRDefault="00191752" w:rsidP="00CC1F3B">
      <w:pPr>
        <w:pStyle w:val="BillNumber"/>
      </w:pPr>
      <w:sdt>
        <w:sdtPr>
          <w:tag w:val="Chamber"/>
          <w:id w:val="893011969"/>
          <w:lock w:val="sdtLocked"/>
          <w:placeholder>
            <w:docPart w:val="6564209F763B4AF795B990E1E84DB5B9"/>
          </w:placeholder>
          <w:dropDownList>
            <w:listItem w:displayText="House" w:value="House"/>
            <w:listItem w:displayText="Senate" w:value="Senate"/>
          </w:dropDownList>
        </w:sdtPr>
        <w:sdtEndPr/>
        <w:sdtContent>
          <w:r w:rsidR="00FF338E">
            <w:t>Senate</w:t>
          </w:r>
        </w:sdtContent>
      </w:sdt>
      <w:r w:rsidR="00303684">
        <w:t xml:space="preserve"> </w:t>
      </w:r>
      <w:r w:rsidR="00CD36CF">
        <w:t xml:space="preserve">Bill </w:t>
      </w:r>
      <w:sdt>
        <w:sdtPr>
          <w:tag w:val="BNum"/>
          <w:id w:val="1645317809"/>
          <w:lock w:val="sdtLocked"/>
          <w:placeholder>
            <w:docPart w:val="9E462A1226C84606BA90EE89F589C4B4"/>
          </w:placeholder>
          <w:text/>
        </w:sdtPr>
        <w:sdtEndPr/>
        <w:sdtContent>
          <w:r w:rsidR="00453437">
            <w:t>908</w:t>
          </w:r>
        </w:sdtContent>
      </w:sdt>
    </w:p>
    <w:p w14:paraId="6D49F601" w14:textId="0DF07F5F" w:rsidR="00CD36CF" w:rsidRDefault="00CD36CF" w:rsidP="00CC1F3B">
      <w:pPr>
        <w:pStyle w:val="Sponsors"/>
      </w:pPr>
      <w:r>
        <w:t xml:space="preserve">By </w:t>
      </w:r>
      <w:sdt>
        <w:sdtPr>
          <w:tag w:val="Sponsors"/>
          <w:id w:val="1589585889"/>
          <w:placeholder>
            <w:docPart w:val="91A48898341045A685BFBE96C99F5ADA"/>
          </w:placeholder>
          <w:text w:multiLine="1"/>
        </w:sdtPr>
        <w:sdtEndPr/>
        <w:sdtContent>
          <w:r w:rsidR="000D4ADB">
            <w:t>S</w:t>
          </w:r>
          <w:r w:rsidR="00FF338E">
            <w:t>enator Queen</w:t>
          </w:r>
        </w:sdtContent>
      </w:sdt>
    </w:p>
    <w:p w14:paraId="3FAEE793" w14:textId="77777777" w:rsidR="00267F33" w:rsidRDefault="00CD36CF" w:rsidP="00CC1F3B">
      <w:pPr>
        <w:pStyle w:val="References"/>
        <w:sectPr w:rsidR="00267F33" w:rsidSect="00B91A4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D7D01FEEAF14B47BAD585BC42A4E54F"/>
          </w:placeholder>
          <w:text w:multiLine="1"/>
        </w:sdtPr>
        <w:sdtEndPr/>
        <w:sdtContent>
          <w:r w:rsidR="00093AB0">
            <w:t>Introduced</w:t>
          </w:r>
          <w:r w:rsidR="00453437">
            <w:t xml:space="preserve"> February 10, 2026</w:t>
          </w:r>
          <w:r w:rsidR="00093AB0">
            <w:t>; referred</w:t>
          </w:r>
          <w:r w:rsidR="00093AB0">
            <w:br/>
            <w:t>to the Committee on</w:t>
          </w:r>
          <w:r w:rsidR="00D63278">
            <w:t xml:space="preserve"> Finance</w:t>
          </w:r>
        </w:sdtContent>
      </w:sdt>
      <w:r>
        <w:t>]</w:t>
      </w:r>
    </w:p>
    <w:p w14:paraId="496F755B" w14:textId="75404F3F" w:rsidR="00E831B3" w:rsidRDefault="00E831B3" w:rsidP="00CC1F3B">
      <w:pPr>
        <w:pStyle w:val="References"/>
      </w:pPr>
    </w:p>
    <w:p w14:paraId="53F5FA9A" w14:textId="0EC2F8CB" w:rsidR="00303684" w:rsidRDefault="0000526A" w:rsidP="00267F33">
      <w:pPr>
        <w:pStyle w:val="TitleSection"/>
      </w:pPr>
      <w:r>
        <w:lastRenderedPageBreak/>
        <w:t>A BILL</w:t>
      </w:r>
      <w:r w:rsidR="00B91A40">
        <w:t xml:space="preserve"> to amend and reenact </w:t>
      </w:r>
      <w:r w:rsidR="00B91A40">
        <w:rPr>
          <w:rFonts w:cs="Arial"/>
        </w:rPr>
        <w:t>§</w:t>
      </w:r>
      <w:r w:rsidR="00B91A40">
        <w:t>29-22-6 of the Code of West Virginia, 1931, as amended, relating to flexibility in setting the lottery director's salary.</w:t>
      </w:r>
    </w:p>
    <w:p w14:paraId="1E9BB7EB" w14:textId="77777777" w:rsidR="00303684" w:rsidRDefault="00303684" w:rsidP="00267F33">
      <w:pPr>
        <w:pStyle w:val="EnactingClause"/>
      </w:pPr>
      <w:r>
        <w:t>Be it enacted by the Legislature of West Virginia:</w:t>
      </w:r>
    </w:p>
    <w:p w14:paraId="56EB8145" w14:textId="77777777" w:rsidR="003C6034" w:rsidRDefault="003C6034" w:rsidP="00267F33">
      <w:pPr>
        <w:pStyle w:val="EnactingClause"/>
        <w:sectPr w:rsidR="003C6034" w:rsidSect="00267F33">
          <w:pgSz w:w="12240" w:h="15840" w:code="1"/>
          <w:pgMar w:top="1440" w:right="1440" w:bottom="1440" w:left="1440" w:header="720" w:footer="720" w:gutter="0"/>
          <w:lnNumType w:countBy="1" w:restart="newSection"/>
          <w:pgNumType w:start="0"/>
          <w:cols w:space="720"/>
          <w:titlePg/>
          <w:docGrid w:linePitch="360"/>
        </w:sectPr>
      </w:pPr>
    </w:p>
    <w:p w14:paraId="2BF4FA1F" w14:textId="77777777" w:rsidR="00B91A40" w:rsidRDefault="00B91A40" w:rsidP="00267F33">
      <w:pPr>
        <w:pStyle w:val="ArticleHeading"/>
        <w:widowControl/>
        <w:sectPr w:rsidR="00B91A40" w:rsidSect="00B91A40">
          <w:type w:val="continuous"/>
          <w:pgSz w:w="12240" w:h="15840" w:code="1"/>
          <w:pgMar w:top="1440" w:right="1440" w:bottom="1440" w:left="1440" w:header="720" w:footer="720" w:gutter="0"/>
          <w:lnNumType w:countBy="1" w:restart="newSection"/>
          <w:cols w:space="720"/>
          <w:titlePg/>
          <w:docGrid w:linePitch="360"/>
        </w:sectPr>
      </w:pPr>
      <w:r>
        <w:t>ARTICLE 22. STATE LOTTERY ACT.</w:t>
      </w:r>
    </w:p>
    <w:p w14:paraId="467C71D8" w14:textId="77777777" w:rsidR="00B91A40" w:rsidRDefault="00B91A40" w:rsidP="00267F33">
      <w:pPr>
        <w:pStyle w:val="SectionHeading"/>
        <w:widowControl/>
      </w:pPr>
      <w:r>
        <w:t>§29-22-6. Lottery director; appointment; qualifications; oath and bond; salary.</w:t>
      </w:r>
    </w:p>
    <w:p w14:paraId="2F283B58" w14:textId="2412AD96" w:rsidR="00B91A40" w:rsidRDefault="00B91A40" w:rsidP="00267F33">
      <w:pPr>
        <w:pStyle w:val="SectionBody"/>
        <w:widowControl/>
      </w:pPr>
      <w:r>
        <w:t xml:space="preserve">(a) There is hereby created the position of the lottery director whose duties include the management and administration of the </w:t>
      </w:r>
      <w:r w:rsidR="005C1AC4">
        <w:t>S</w:t>
      </w:r>
      <w:r>
        <w:t xml:space="preserve">tate </w:t>
      </w:r>
      <w:r w:rsidR="005C1AC4">
        <w:t>L</w:t>
      </w:r>
      <w:r>
        <w:t xml:space="preserve">ottery </w:t>
      </w:r>
      <w:r w:rsidR="005C1AC4">
        <w:t>O</w:t>
      </w:r>
      <w:r>
        <w:t xml:space="preserve">ffice. The director shall be qualified by training and experience to direct the operations of the lottery, and shall be appointed, within </w:t>
      </w:r>
      <w:r w:rsidR="005C1AC4">
        <w:t>90</w:t>
      </w:r>
      <w:r>
        <w:t xml:space="preserve"> days of the effective date of this article, by the Governor and shall serve at the will and pleasure of the Governor. No person </w:t>
      </w:r>
      <w:proofErr w:type="gramStart"/>
      <w:r w:rsidRPr="00A034FD">
        <w:rPr>
          <w:strike/>
        </w:rPr>
        <w:t>shall</w:t>
      </w:r>
      <w:r>
        <w:t xml:space="preserve"> </w:t>
      </w:r>
      <w:r w:rsidR="00A034FD" w:rsidRPr="00A034FD">
        <w:rPr>
          <w:u w:val="single"/>
        </w:rPr>
        <w:t>may</w:t>
      </w:r>
      <w:proofErr w:type="gramEnd"/>
      <w:r w:rsidR="00A034FD">
        <w:t xml:space="preserve"> </w:t>
      </w:r>
      <w:r>
        <w:t>be appointed as lottery director who has been convicted of a felony or crime involving moral turpitude.</w:t>
      </w:r>
    </w:p>
    <w:p w14:paraId="35796A93" w14:textId="77777777" w:rsidR="00B91A40" w:rsidRDefault="00B91A40" w:rsidP="00267F33">
      <w:pPr>
        <w:pStyle w:val="SectionBody"/>
        <w:widowControl/>
      </w:pPr>
      <w:r>
        <w:t>(b) The director serves on a full-time basis and may not be engaged in any other profession or occupation.</w:t>
      </w:r>
    </w:p>
    <w:p w14:paraId="0DFA4772" w14:textId="77777777" w:rsidR="00B91A40" w:rsidRDefault="00B91A40" w:rsidP="00267F33">
      <w:pPr>
        <w:pStyle w:val="SectionBody"/>
        <w:widowControl/>
      </w:pPr>
      <w:r>
        <w:t>(c) The director:</w:t>
      </w:r>
    </w:p>
    <w:p w14:paraId="5593A32D" w14:textId="77777777" w:rsidR="00B91A40" w:rsidRDefault="00B91A40" w:rsidP="00267F33">
      <w:pPr>
        <w:pStyle w:val="SectionBody"/>
        <w:widowControl/>
      </w:pPr>
      <w:r>
        <w:t xml:space="preserve">(1) Shall have a good reputation, particularly as a person of honesty and integrity, and shall favorably pass a thorough background investigation prior to </w:t>
      </w:r>
      <w:proofErr w:type="gramStart"/>
      <w:r>
        <w:t>appointment;</w:t>
      </w:r>
      <w:proofErr w:type="gramEnd"/>
    </w:p>
    <w:p w14:paraId="1BE7C91F" w14:textId="77777777" w:rsidR="00B91A40" w:rsidRDefault="00B91A40" w:rsidP="00267F33">
      <w:pPr>
        <w:pStyle w:val="SectionBody"/>
        <w:widowControl/>
      </w:pPr>
      <w:r>
        <w:t xml:space="preserve">(2) The director shall not hold political office in the government of the state either by election or appointment while serving as </w:t>
      </w:r>
      <w:proofErr w:type="gramStart"/>
      <w:r>
        <w:t>director;</w:t>
      </w:r>
      <w:proofErr w:type="gramEnd"/>
    </w:p>
    <w:p w14:paraId="261B6096" w14:textId="7154022B" w:rsidR="00B91A40" w:rsidRDefault="00B91A40" w:rsidP="00267F33">
      <w:pPr>
        <w:pStyle w:val="SectionBody"/>
        <w:widowControl/>
      </w:pPr>
      <w:r>
        <w:t xml:space="preserve">(3) The director shall be a citizen of the United States and must become a resident of the state within </w:t>
      </w:r>
      <w:r w:rsidR="00A034FD">
        <w:t>90</w:t>
      </w:r>
      <w:r>
        <w:t xml:space="preserve"> days of </w:t>
      </w:r>
      <w:proofErr w:type="gramStart"/>
      <w:r>
        <w:t>appointment;</w:t>
      </w:r>
      <w:proofErr w:type="gramEnd"/>
    </w:p>
    <w:p w14:paraId="0355286C" w14:textId="7E9E0382" w:rsidR="00B91A40" w:rsidRDefault="00B91A40" w:rsidP="00267F33">
      <w:pPr>
        <w:pStyle w:val="SectionBody"/>
        <w:widowControl/>
      </w:pPr>
      <w:r>
        <w:t xml:space="preserve">(4) </w:t>
      </w:r>
      <w:r w:rsidRPr="00B91A40">
        <w:rPr>
          <w:u w:val="single"/>
        </w:rPr>
        <w:t xml:space="preserve">Notwithstanding </w:t>
      </w:r>
      <w:r w:rsidRPr="00B91A40">
        <w:rPr>
          <w:rFonts w:cs="Arial"/>
          <w:u w:val="single"/>
        </w:rPr>
        <w:t>§</w:t>
      </w:r>
      <w:r w:rsidRPr="00B91A40">
        <w:rPr>
          <w:u w:val="single"/>
        </w:rPr>
        <w:t xml:space="preserve">6-7-2a of this </w:t>
      </w:r>
      <w:proofErr w:type="gramStart"/>
      <w:r w:rsidRPr="00B91A40">
        <w:rPr>
          <w:u w:val="single"/>
        </w:rPr>
        <w:t>code</w:t>
      </w:r>
      <w:r>
        <w:rPr>
          <w:u w:val="single"/>
        </w:rPr>
        <w:t xml:space="preserve">, </w:t>
      </w:r>
      <w:r w:rsidRPr="00B91A40">
        <w:rPr>
          <w:strike/>
        </w:rPr>
        <w:t xml:space="preserve"> The</w:t>
      </w:r>
      <w:proofErr w:type="gramEnd"/>
      <w:r>
        <w:t xml:space="preserve"> </w:t>
      </w:r>
      <w:proofErr w:type="spellStart"/>
      <w:proofErr w:type="gramStart"/>
      <w:r w:rsidRPr="00B91A40">
        <w:rPr>
          <w:u w:val="single"/>
        </w:rPr>
        <w:t>the</w:t>
      </w:r>
      <w:proofErr w:type="spellEnd"/>
      <w:r>
        <w:t xml:space="preserve"> director</w:t>
      </w:r>
      <w:proofErr w:type="gramEnd"/>
      <w:r>
        <w:t xml:space="preserve"> shall receive an annual salary as </w:t>
      </w:r>
      <w:proofErr w:type="gramStart"/>
      <w:r>
        <w:t>provided for</w:t>
      </w:r>
      <w:proofErr w:type="gramEnd"/>
      <w:r>
        <w:t xml:space="preserve"> by the Governor </w:t>
      </w:r>
      <w:r w:rsidRPr="00B91A40">
        <w:rPr>
          <w:u w:val="single"/>
        </w:rPr>
        <w:t>in an initial appointment letter</w:t>
      </w:r>
      <w:r>
        <w:t>,</w:t>
      </w:r>
      <w:r w:rsidRPr="00B91A40">
        <w:rPr>
          <w:u w:val="single"/>
        </w:rPr>
        <w:t xml:space="preserve"> or the salary may be changed annually by subsequent letter that is subject to the lottery's current budget allocation</w:t>
      </w:r>
      <w:r>
        <w:t>; and</w:t>
      </w:r>
    </w:p>
    <w:p w14:paraId="74FC671C" w14:textId="3871C12E" w:rsidR="00B91A40" w:rsidRDefault="00B91A40" w:rsidP="00267F33">
      <w:pPr>
        <w:pStyle w:val="SectionBody"/>
        <w:widowControl/>
      </w:pPr>
      <w:r>
        <w:t xml:space="preserve">(5) The director and his or her executive secretary are ineligible for civil service coverage as provided in </w:t>
      </w:r>
      <w:r w:rsidR="00A034FD">
        <w:rPr>
          <w:rFonts w:cs="Arial"/>
        </w:rPr>
        <w:t>§</w:t>
      </w:r>
      <w:r w:rsidR="00A034FD">
        <w:t>29-6-4</w:t>
      </w:r>
      <w:r>
        <w:t xml:space="preserve"> of this code.</w:t>
      </w:r>
    </w:p>
    <w:p w14:paraId="416B1D3C" w14:textId="74D3898C" w:rsidR="00C33014" w:rsidRDefault="00B91A40" w:rsidP="00267F33">
      <w:pPr>
        <w:pStyle w:val="SectionBody"/>
        <w:widowControl/>
      </w:pPr>
      <w:r>
        <w:lastRenderedPageBreak/>
        <w:t>(d) Before entering upon the discharge of the duties as director, the director shall take and subscribe to the oath of office prescribed in section 5, article IV of the Constitution of West Virginia and shall enter into a bond in the penal sum of $100,000 with a corporate surety authorized to engage in business in this state, conditioned upon the faithful discharge and performance of the duties of the office. The executed oath and bond shall be filed in the office of the Secretary of State.</w:t>
      </w:r>
    </w:p>
    <w:sectPr w:rsidR="00C33014" w:rsidSect="00B91A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4C17" w14:textId="77777777" w:rsidR="00FF338E" w:rsidRPr="00B844FE" w:rsidRDefault="00FF338E" w:rsidP="00B844FE">
      <w:r>
        <w:separator/>
      </w:r>
    </w:p>
  </w:endnote>
  <w:endnote w:type="continuationSeparator" w:id="0">
    <w:p w14:paraId="5AE05259" w14:textId="77777777" w:rsidR="00FF338E" w:rsidRPr="00B844FE" w:rsidRDefault="00FF33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B1697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C756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B21A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02F8" w14:textId="77777777" w:rsidR="00FF338E" w:rsidRPr="00B844FE" w:rsidRDefault="00FF338E" w:rsidP="00B844FE">
      <w:r>
        <w:separator/>
      </w:r>
    </w:p>
  </w:footnote>
  <w:footnote w:type="continuationSeparator" w:id="0">
    <w:p w14:paraId="3A4673E7" w14:textId="77777777" w:rsidR="00FF338E" w:rsidRPr="00B844FE" w:rsidRDefault="00FF33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9B02" w14:textId="77777777" w:rsidR="002A0269" w:rsidRPr="00B844FE" w:rsidRDefault="00191752">
    <w:pPr>
      <w:pStyle w:val="Header"/>
    </w:pPr>
    <w:sdt>
      <w:sdtPr>
        <w:id w:val="-684364211"/>
        <w:placeholder>
          <w:docPart w:val="6564209F763B4AF795B990E1E84DB5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64209F763B4AF795B990E1E84DB5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0F9F" w14:textId="72977F7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FF338E">
          <w:rPr>
            <w:sz w:val="22"/>
            <w:szCs w:val="22"/>
          </w:rPr>
          <w:t>SB</w:t>
        </w:r>
      </w:sdtContent>
    </w:sdt>
    <w:r w:rsidR="007A5259" w:rsidRPr="00686E9A">
      <w:rPr>
        <w:sz w:val="22"/>
        <w:szCs w:val="22"/>
      </w:rPr>
      <w:t xml:space="preserve"> </w:t>
    </w:r>
    <w:r w:rsidR="00453437">
      <w:rPr>
        <w:sz w:val="22"/>
        <w:szCs w:val="22"/>
      </w:rPr>
      <w:t>908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C1AC4">
          <w:rPr>
            <w:sz w:val="22"/>
            <w:szCs w:val="22"/>
          </w:rPr>
          <w:t xml:space="preserve">     </w:t>
        </w:r>
      </w:sdtContent>
    </w:sdt>
  </w:p>
  <w:p w14:paraId="40A535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21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8E"/>
    <w:rsid w:val="0000526A"/>
    <w:rsid w:val="000573A9"/>
    <w:rsid w:val="00085D22"/>
    <w:rsid w:val="00093AB0"/>
    <w:rsid w:val="000C46C3"/>
    <w:rsid w:val="000C5C77"/>
    <w:rsid w:val="000D4ADB"/>
    <w:rsid w:val="000E3912"/>
    <w:rsid w:val="0010070F"/>
    <w:rsid w:val="0015112E"/>
    <w:rsid w:val="001552E7"/>
    <w:rsid w:val="001566B4"/>
    <w:rsid w:val="00191752"/>
    <w:rsid w:val="00195170"/>
    <w:rsid w:val="001A5CCB"/>
    <w:rsid w:val="001A66B7"/>
    <w:rsid w:val="001C279E"/>
    <w:rsid w:val="001D459E"/>
    <w:rsid w:val="0020151F"/>
    <w:rsid w:val="00211F02"/>
    <w:rsid w:val="0021361A"/>
    <w:rsid w:val="0022348D"/>
    <w:rsid w:val="00267F33"/>
    <w:rsid w:val="0027011C"/>
    <w:rsid w:val="00274200"/>
    <w:rsid w:val="00275740"/>
    <w:rsid w:val="002A0269"/>
    <w:rsid w:val="002C17CE"/>
    <w:rsid w:val="003010C8"/>
    <w:rsid w:val="00303684"/>
    <w:rsid w:val="003143F5"/>
    <w:rsid w:val="00314854"/>
    <w:rsid w:val="00394191"/>
    <w:rsid w:val="003C51CD"/>
    <w:rsid w:val="003C6034"/>
    <w:rsid w:val="003E036C"/>
    <w:rsid w:val="00400B5C"/>
    <w:rsid w:val="004368E0"/>
    <w:rsid w:val="00453437"/>
    <w:rsid w:val="004C13DD"/>
    <w:rsid w:val="004D3ABE"/>
    <w:rsid w:val="004E3441"/>
    <w:rsid w:val="00500579"/>
    <w:rsid w:val="00572702"/>
    <w:rsid w:val="005A49CB"/>
    <w:rsid w:val="005A5366"/>
    <w:rsid w:val="005C1AC4"/>
    <w:rsid w:val="006369EB"/>
    <w:rsid w:val="00637E73"/>
    <w:rsid w:val="006865E9"/>
    <w:rsid w:val="00686E9A"/>
    <w:rsid w:val="00691F3E"/>
    <w:rsid w:val="00694BFB"/>
    <w:rsid w:val="006A106B"/>
    <w:rsid w:val="006C523D"/>
    <w:rsid w:val="006D4036"/>
    <w:rsid w:val="006F757A"/>
    <w:rsid w:val="00766AD0"/>
    <w:rsid w:val="007A5259"/>
    <w:rsid w:val="007A7081"/>
    <w:rsid w:val="007F1CF5"/>
    <w:rsid w:val="00834EDE"/>
    <w:rsid w:val="0087204B"/>
    <w:rsid w:val="008736AA"/>
    <w:rsid w:val="008D275D"/>
    <w:rsid w:val="00946186"/>
    <w:rsid w:val="00980327"/>
    <w:rsid w:val="00986478"/>
    <w:rsid w:val="009B5557"/>
    <w:rsid w:val="009F1067"/>
    <w:rsid w:val="00A034FD"/>
    <w:rsid w:val="00A31E01"/>
    <w:rsid w:val="00A527AD"/>
    <w:rsid w:val="00A718CF"/>
    <w:rsid w:val="00AA069B"/>
    <w:rsid w:val="00AA213D"/>
    <w:rsid w:val="00AE48A0"/>
    <w:rsid w:val="00AE61BE"/>
    <w:rsid w:val="00B16F25"/>
    <w:rsid w:val="00B24422"/>
    <w:rsid w:val="00B60FED"/>
    <w:rsid w:val="00B645FA"/>
    <w:rsid w:val="00B66B81"/>
    <w:rsid w:val="00B71E6F"/>
    <w:rsid w:val="00B80C20"/>
    <w:rsid w:val="00B844FE"/>
    <w:rsid w:val="00B86B4F"/>
    <w:rsid w:val="00B91A40"/>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3278"/>
    <w:rsid w:val="00D81C16"/>
    <w:rsid w:val="00DE526B"/>
    <w:rsid w:val="00DF199D"/>
    <w:rsid w:val="00E01542"/>
    <w:rsid w:val="00E365F1"/>
    <w:rsid w:val="00E62F48"/>
    <w:rsid w:val="00E831B3"/>
    <w:rsid w:val="00E95FBC"/>
    <w:rsid w:val="00EC5E63"/>
    <w:rsid w:val="00ED1CA9"/>
    <w:rsid w:val="00EE70CB"/>
    <w:rsid w:val="00F240F1"/>
    <w:rsid w:val="00F41CA2"/>
    <w:rsid w:val="00F443C0"/>
    <w:rsid w:val="00F62EFB"/>
    <w:rsid w:val="00F939A4"/>
    <w:rsid w:val="00FA7B09"/>
    <w:rsid w:val="00FB23D7"/>
    <w:rsid w:val="00FD5B51"/>
    <w:rsid w:val="00FE067E"/>
    <w:rsid w:val="00FE208F"/>
    <w:rsid w:val="00FF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81843"/>
  <w15:chartTrackingRefBased/>
  <w15:docId w15:val="{03F51FD5-29F0-4A98-A91E-EFAFFAA9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1A40"/>
    <w:rPr>
      <w:rFonts w:eastAsia="Calibri"/>
      <w:b/>
      <w:caps/>
      <w:color w:val="000000"/>
      <w:sz w:val="24"/>
    </w:rPr>
  </w:style>
  <w:style w:type="character" w:customStyle="1" w:styleId="SectionBodyChar">
    <w:name w:val="Section Body Char"/>
    <w:link w:val="SectionBody"/>
    <w:rsid w:val="00B91A40"/>
    <w:rPr>
      <w:rFonts w:eastAsia="Calibri"/>
      <w:color w:val="000000"/>
    </w:rPr>
  </w:style>
  <w:style w:type="character" w:customStyle="1" w:styleId="SectionHeadingChar">
    <w:name w:val="Section Heading Char"/>
    <w:link w:val="SectionHeading"/>
    <w:rsid w:val="00B91A4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327E82DEDA4C32AC3D9013B025288A"/>
        <w:category>
          <w:name w:val="General"/>
          <w:gallery w:val="placeholder"/>
        </w:category>
        <w:types>
          <w:type w:val="bbPlcHdr"/>
        </w:types>
        <w:behaviors>
          <w:behavior w:val="content"/>
        </w:behaviors>
        <w:guid w:val="{6B72E299-4C39-4FE7-AAD0-35450831F33F}"/>
      </w:docPartPr>
      <w:docPartBody>
        <w:p w:rsidR="006C125A" w:rsidRDefault="006C125A">
          <w:pPr>
            <w:pStyle w:val="C6327E82DEDA4C32AC3D9013B025288A"/>
          </w:pPr>
          <w:r w:rsidRPr="00B844FE">
            <w:t>Prefix Text</w:t>
          </w:r>
        </w:p>
      </w:docPartBody>
    </w:docPart>
    <w:docPart>
      <w:docPartPr>
        <w:name w:val="6564209F763B4AF795B990E1E84DB5B9"/>
        <w:category>
          <w:name w:val="General"/>
          <w:gallery w:val="placeholder"/>
        </w:category>
        <w:types>
          <w:type w:val="bbPlcHdr"/>
        </w:types>
        <w:behaviors>
          <w:behavior w:val="content"/>
        </w:behaviors>
        <w:guid w:val="{95D07CC1-1FD7-4C00-A5D1-92BBD8FBE3A8}"/>
      </w:docPartPr>
      <w:docPartBody>
        <w:p w:rsidR="006C125A" w:rsidRDefault="006C125A">
          <w:pPr>
            <w:pStyle w:val="6564209F763B4AF795B990E1E84DB5B9"/>
          </w:pPr>
          <w:r w:rsidRPr="00B844FE">
            <w:t>[Type here]</w:t>
          </w:r>
        </w:p>
      </w:docPartBody>
    </w:docPart>
    <w:docPart>
      <w:docPartPr>
        <w:name w:val="9E462A1226C84606BA90EE89F589C4B4"/>
        <w:category>
          <w:name w:val="General"/>
          <w:gallery w:val="placeholder"/>
        </w:category>
        <w:types>
          <w:type w:val="bbPlcHdr"/>
        </w:types>
        <w:behaviors>
          <w:behavior w:val="content"/>
        </w:behaviors>
        <w:guid w:val="{C608CE5C-D30D-4D5F-8476-C206569ABDCF}"/>
      </w:docPartPr>
      <w:docPartBody>
        <w:p w:rsidR="006C125A" w:rsidRDefault="006C125A">
          <w:pPr>
            <w:pStyle w:val="9E462A1226C84606BA90EE89F589C4B4"/>
          </w:pPr>
          <w:r w:rsidRPr="00B844FE">
            <w:t>Number</w:t>
          </w:r>
        </w:p>
      </w:docPartBody>
    </w:docPart>
    <w:docPart>
      <w:docPartPr>
        <w:name w:val="91A48898341045A685BFBE96C99F5ADA"/>
        <w:category>
          <w:name w:val="General"/>
          <w:gallery w:val="placeholder"/>
        </w:category>
        <w:types>
          <w:type w:val="bbPlcHdr"/>
        </w:types>
        <w:behaviors>
          <w:behavior w:val="content"/>
        </w:behaviors>
        <w:guid w:val="{13DDEBC3-DC79-4C94-9C85-C3AF8C23E9A1}"/>
      </w:docPartPr>
      <w:docPartBody>
        <w:p w:rsidR="006C125A" w:rsidRDefault="006C125A">
          <w:pPr>
            <w:pStyle w:val="91A48898341045A685BFBE96C99F5ADA"/>
          </w:pPr>
          <w:r w:rsidRPr="00B844FE">
            <w:t>Enter Sponsors Here</w:t>
          </w:r>
        </w:p>
      </w:docPartBody>
    </w:docPart>
    <w:docPart>
      <w:docPartPr>
        <w:name w:val="6D7D01FEEAF14B47BAD585BC42A4E54F"/>
        <w:category>
          <w:name w:val="General"/>
          <w:gallery w:val="placeholder"/>
        </w:category>
        <w:types>
          <w:type w:val="bbPlcHdr"/>
        </w:types>
        <w:behaviors>
          <w:behavior w:val="content"/>
        </w:behaviors>
        <w:guid w:val="{601A405D-9286-4907-9129-D4903E107B21}"/>
      </w:docPartPr>
      <w:docPartBody>
        <w:p w:rsidR="006C125A" w:rsidRDefault="006C125A">
          <w:pPr>
            <w:pStyle w:val="6D7D01FEEAF14B47BAD585BC42A4E5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5A"/>
    <w:rsid w:val="000C46C3"/>
    <w:rsid w:val="00195170"/>
    <w:rsid w:val="001A5CCB"/>
    <w:rsid w:val="005A49CB"/>
    <w:rsid w:val="006C125A"/>
    <w:rsid w:val="006F757A"/>
    <w:rsid w:val="0087204B"/>
    <w:rsid w:val="00B60FED"/>
    <w:rsid w:val="00B645FA"/>
    <w:rsid w:val="00ED1CA9"/>
    <w:rsid w:val="00F2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327E82DEDA4C32AC3D9013B025288A">
    <w:name w:val="C6327E82DEDA4C32AC3D9013B025288A"/>
  </w:style>
  <w:style w:type="paragraph" w:customStyle="1" w:styleId="6564209F763B4AF795B990E1E84DB5B9">
    <w:name w:val="6564209F763B4AF795B990E1E84DB5B9"/>
  </w:style>
  <w:style w:type="paragraph" w:customStyle="1" w:styleId="9E462A1226C84606BA90EE89F589C4B4">
    <w:name w:val="9E462A1226C84606BA90EE89F589C4B4"/>
  </w:style>
  <w:style w:type="paragraph" w:customStyle="1" w:styleId="91A48898341045A685BFBE96C99F5ADA">
    <w:name w:val="91A48898341045A685BFBE96C99F5ADA"/>
  </w:style>
  <w:style w:type="character" w:styleId="PlaceholderText">
    <w:name w:val="Placeholder Text"/>
    <w:basedOn w:val="DefaultParagraphFont"/>
    <w:uiPriority w:val="99"/>
    <w:semiHidden/>
    <w:rPr>
      <w:color w:val="808080"/>
    </w:rPr>
  </w:style>
  <w:style w:type="paragraph" w:customStyle="1" w:styleId="6D7D01FEEAF14B47BAD585BC42A4E54F">
    <w:name w:val="6D7D01FEEAF14B47BAD585BC42A4E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2026-02-21T16:02:00Z</cp:lastPrinted>
  <dcterms:created xsi:type="dcterms:W3CDTF">2026-02-21T16:02:00Z</dcterms:created>
  <dcterms:modified xsi:type="dcterms:W3CDTF">2026-02-21T16:02:00Z</dcterms:modified>
</cp:coreProperties>
</file>